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A9C16" w14:textId="6136A5F9" w:rsidR="00C533FE" w:rsidRPr="00EF6E9D" w:rsidRDefault="00C533FE" w:rsidP="00C533FE">
      <w:pPr>
        <w:tabs>
          <w:tab w:val="left" w:pos="8789"/>
        </w:tabs>
        <w:spacing w:line="276" w:lineRule="auto"/>
        <w:ind w:right="708"/>
        <w:rPr>
          <w:sz w:val="2"/>
          <w:szCs w:val="2"/>
        </w:rPr>
      </w:pPr>
    </w:p>
    <w:tbl>
      <w:tblPr>
        <w:tblpPr w:leftFromText="141" w:rightFromText="141" w:vertAnchor="text" w:horzAnchor="margin" w:tblpXSpec="center" w:tblpY="126"/>
        <w:tblW w:w="1073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32"/>
      </w:tblGrid>
      <w:tr w:rsidR="00C533FE" w14:paraId="7BC50AAE" w14:textId="77777777" w:rsidTr="00C533FE">
        <w:trPr>
          <w:trHeight w:val="251"/>
        </w:trPr>
        <w:tc>
          <w:tcPr>
            <w:tcW w:w="10732" w:type="dxa"/>
            <w:hideMark/>
          </w:tcPr>
          <w:p w14:paraId="7E401726" w14:textId="77777777" w:rsidR="00C533FE" w:rsidRDefault="00C533FE" w:rsidP="00C533FE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16"/>
                <w:szCs w:val="16"/>
              </w:rPr>
              <w:br w:type="page"/>
            </w:r>
            <w:r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  <w:t>ZAŁĄCZNIK NR 2 do SWZ</w:t>
            </w:r>
          </w:p>
        </w:tc>
      </w:tr>
      <w:tr w:rsidR="00C533FE" w14:paraId="621D6AE8" w14:textId="77777777" w:rsidTr="00C533FE">
        <w:trPr>
          <w:trHeight w:val="251"/>
        </w:trPr>
        <w:tc>
          <w:tcPr>
            <w:tcW w:w="10732" w:type="dxa"/>
            <w:hideMark/>
          </w:tcPr>
          <w:p w14:paraId="5137BB68" w14:textId="77777777" w:rsidR="00C533FE" w:rsidRDefault="00C533FE" w:rsidP="00C533FE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  <w:t>ZAŁĄCZNIK NR 1 do OFERTY</w:t>
            </w:r>
          </w:p>
        </w:tc>
      </w:tr>
      <w:tr w:rsidR="00C533FE" w14:paraId="667C10C8" w14:textId="77777777" w:rsidTr="00C533FE">
        <w:trPr>
          <w:trHeight w:val="251"/>
        </w:trPr>
        <w:tc>
          <w:tcPr>
            <w:tcW w:w="10732" w:type="dxa"/>
            <w:hideMark/>
          </w:tcPr>
          <w:p w14:paraId="1D9B363A" w14:textId="77777777" w:rsidR="00C533FE" w:rsidRDefault="00C533FE" w:rsidP="00C533FE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  <w:t>ZAŁĄCZNIK NR 1 do UMOWY</w:t>
            </w:r>
          </w:p>
        </w:tc>
      </w:tr>
      <w:tr w:rsidR="00C533FE" w14:paraId="55CA8005" w14:textId="77777777" w:rsidTr="00C533FE">
        <w:trPr>
          <w:trHeight w:val="251"/>
        </w:trPr>
        <w:tc>
          <w:tcPr>
            <w:tcW w:w="10732" w:type="dxa"/>
          </w:tcPr>
          <w:p w14:paraId="409CADF6" w14:textId="77777777" w:rsidR="00C533FE" w:rsidRDefault="00C533FE" w:rsidP="00C533FE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C533FE" w14:paraId="6E87EE47" w14:textId="77777777" w:rsidTr="00C533FE">
        <w:trPr>
          <w:trHeight w:val="412"/>
        </w:trPr>
        <w:tc>
          <w:tcPr>
            <w:tcW w:w="10732" w:type="dxa"/>
            <w:hideMark/>
          </w:tcPr>
          <w:tbl>
            <w:tblPr>
              <w:tblW w:w="1051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516"/>
            </w:tblGrid>
            <w:tr w:rsidR="00C533FE" w14:paraId="5316C8D6" w14:textId="77777777" w:rsidTr="009853F0">
              <w:trPr>
                <w:trHeight w:val="405"/>
              </w:trPr>
              <w:tc>
                <w:tcPr>
                  <w:tcW w:w="105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49E2EDC" w14:textId="77777777" w:rsidR="00C533FE" w:rsidRDefault="00C533FE" w:rsidP="00C533FE">
                  <w:pPr>
                    <w:framePr w:hSpace="141" w:wrap="around" w:vAnchor="text" w:hAnchor="margin" w:xAlign="center" w:y="126"/>
                    <w:spacing w:before="480" w:line="254" w:lineRule="auto"/>
                    <w:ind w:right="5596"/>
                    <w:rPr>
                      <w:rFonts w:ascii="Arial" w:hAnsi="Arial"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hAnsi="Arial"/>
                      <w:bCs/>
                      <w:sz w:val="20"/>
                      <w:szCs w:val="20"/>
                      <w:lang w:eastAsia="en-US"/>
                    </w:rPr>
                    <w:t>..................................................</w:t>
                  </w:r>
                </w:p>
                <w:p w14:paraId="53788F1A" w14:textId="77777777" w:rsidR="00C533FE" w:rsidRDefault="00C533FE" w:rsidP="00C533FE">
                  <w:pPr>
                    <w:framePr w:hSpace="141" w:wrap="around" w:vAnchor="text" w:hAnchor="margin" w:xAlign="center" w:y="126"/>
                    <w:spacing w:line="254" w:lineRule="auto"/>
                    <w:ind w:right="5594"/>
                    <w:rPr>
                      <w:rFonts w:ascii="Arial" w:hAnsi="Arial"/>
                      <w:bCs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/>
                      <w:bCs/>
                      <w:sz w:val="16"/>
                      <w:szCs w:val="16"/>
                      <w:lang w:eastAsia="en-US"/>
                    </w:rPr>
                    <w:t>/Nazwa i adres Wykonawcy</w:t>
                  </w:r>
                </w:p>
              </w:tc>
            </w:tr>
          </w:tbl>
          <w:p w14:paraId="2C23A544" w14:textId="77777777" w:rsidR="00C533FE" w:rsidRDefault="00C533FE" w:rsidP="00C533FE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14:paraId="188AB2BC" w14:textId="77777777" w:rsidR="00EF6E9D" w:rsidRDefault="00EF6E9D" w:rsidP="00D141CA">
      <w:pPr>
        <w:tabs>
          <w:tab w:val="left" w:pos="9638"/>
        </w:tabs>
        <w:rPr>
          <w:sz w:val="20"/>
          <w:szCs w:val="20"/>
        </w:rPr>
      </w:pPr>
    </w:p>
    <w:tbl>
      <w:tblPr>
        <w:tblW w:w="105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220"/>
        <w:gridCol w:w="4120"/>
        <w:gridCol w:w="1180"/>
        <w:gridCol w:w="1020"/>
        <w:gridCol w:w="1320"/>
        <w:gridCol w:w="1220"/>
      </w:tblGrid>
      <w:tr w:rsidR="00EF6E9D" w14:paraId="4047144B" w14:textId="77777777">
        <w:trPr>
          <w:trHeight w:val="585"/>
          <w:jc w:val="center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6CA99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36"/>
                <w:szCs w:val="36"/>
                <w:lang w:eastAsia="en-US"/>
              </w:rPr>
              <w:t>KOSZTORYS OFERTOWY</w:t>
            </w:r>
          </w:p>
        </w:tc>
      </w:tr>
      <w:tr w:rsidR="00EF6E9D" w14:paraId="614C2981" w14:textId="77777777">
        <w:trPr>
          <w:trHeight w:val="780"/>
          <w:jc w:val="center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E24A61" w14:textId="62E5DD2C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  <w:lang w:eastAsia="en-US"/>
              </w:rPr>
              <w:t>Przebudowa przejścia dla pieszych w ciągu drogi powiatowej Nr 1415R w miejscowości Hermanowa</w:t>
            </w:r>
            <w:r w:rsidR="005B65AE"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EF6E9D" w14:paraId="0AF6CFB1" w14:textId="77777777">
        <w:trPr>
          <w:trHeight w:val="510"/>
          <w:jc w:val="center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1188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6CD0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Podstawa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62AB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Opis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24C0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7925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Ilość jednostek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15E67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Cena jednostkowa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F7DB7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Wartość netto</w:t>
            </w:r>
          </w:p>
        </w:tc>
      </w:tr>
      <w:tr w:rsidR="00EF6E9D" w14:paraId="4071AC94" w14:textId="77777777">
        <w:trPr>
          <w:trHeight w:val="25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76AB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4EE6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79B1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B2E40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3ADE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14CE3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w PLN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F6C11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w PLN</w:t>
            </w:r>
          </w:p>
        </w:tc>
      </w:tr>
      <w:tr w:rsidR="00EF6E9D" w14:paraId="3E5FCEFE" w14:textId="77777777">
        <w:trPr>
          <w:trHeight w:val="25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8F"/>
            <w:vAlign w:val="center"/>
            <w:hideMark/>
          </w:tcPr>
          <w:p w14:paraId="63F692E3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RANGE!A5:G62"/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  <w:bookmarkEnd w:id="0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vAlign w:val="center"/>
            <w:hideMark/>
          </w:tcPr>
          <w:p w14:paraId="056E089A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Element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vAlign w:val="center"/>
            <w:hideMark/>
          </w:tcPr>
          <w:p w14:paraId="694CB244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ROBOTY PRZYGOTOWAWCZE I ROZBIÓRKOWE</w:t>
            </w:r>
          </w:p>
        </w:tc>
      </w:tr>
      <w:tr w:rsidR="00EF6E9D" w14:paraId="3169D3A9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BC8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0F069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3F20B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Roboty pomiarowe przy liniowych robotach ziemnych, trasa dróg w terenie równinnym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5A41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17982351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0,200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F9AA4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529B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5777DEA0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BB95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E1E04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265F5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Wykonanie frezowania nawierzchni asfaltowej na zimno, średnia grubość warstwy 6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2E10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6769EF48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1 200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D8455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A8F4A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32390985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8AAD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8CD90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2E86D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Wykonanie frezowania nawierzchni asfaltowej na zimno, średnia grubość warstwy 10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72A5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6829DDA2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88AD0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203D0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02DEEE1E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0DAE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CA84D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14E8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Rozebranie podbudowy z mieszanek mineralno-bitumicznych, ręcznie, grubość warstwy 12·cm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EECC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7D6F0802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33754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E5C11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3F7B1367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A4A1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5830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008B9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Rozebranie podbudowy z kruszywa kamiennego, ręcznie, grubość warstwy 15·cm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53A1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36D4510F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672CF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F382D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68A87A7F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365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4FB2D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4ABE9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Rozebranie krawężników betonowych, krawężniki 15x30 cm, na podsypce cementowo-piaskowej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FD2F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3534D15C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095BB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D0293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5550DAA8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43B6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27455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5CB3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Rozebranie obrzeży trawnikowych, obrzeża 8x30 cm na podsypce cementowo-piaskowej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5A10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3F08FF4A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68DE0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DBBF7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12AE2C43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3666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F0B8F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4309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Rozebranie nawierzchni z kostki brukowej betonowej, grubości 6 cm, na podsypce cementowo-piaskowej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83944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77B9B294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4CB0B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E3D31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409080B6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C74E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EC151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B334A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Wywiezienie gruzu z terenu rozbiórki przy mechanicznym załadowaniu i wyładowaniu, transport samochodem samowyładowczym na odległość 1 km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892F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638A87BE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682A7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F1975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6B6E8DC7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8C7B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67ED4D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779AC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Zdjęcie tablic znaków drogowych, znaki zakazu, nakazu, ostrzegawcze, informacyjne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65AC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szt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0DF03514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0FF94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9BD44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249655C0" w14:textId="77777777" w:rsidTr="00EF6E9D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EE5A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1AB4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42EDC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Rozebranie słupków do znaków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A222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szt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6F76E810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19570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ECB9F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2B69A2D5" w14:textId="77777777" w:rsidTr="00EF6E9D">
        <w:trPr>
          <w:trHeight w:val="76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6910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1.12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5B2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21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1CC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Regulacja pionowa studzienek dla urządzeń podziemnych betonem klasy C16/20, kratki ściekowe uliczne istniejące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56E1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szt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5D35E11C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9D43F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0765D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7052BCFC" w14:textId="77777777" w:rsidTr="00EF6E9D">
        <w:trPr>
          <w:trHeight w:val="76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7F14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lastRenderedPageBreak/>
              <w:t>1.13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FD080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21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FE74C0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Regulacja pionowa studzienek dla urządzeń podziemnych betonem klasy C16/20, włazy kanałowe istniejące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B0B5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szt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1A74EA1F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65CFD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A1274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2797CD1F" w14:textId="77777777">
        <w:trPr>
          <w:trHeight w:val="25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8F"/>
            <w:vAlign w:val="center"/>
            <w:hideMark/>
          </w:tcPr>
          <w:p w14:paraId="31290F60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vAlign w:val="center"/>
            <w:hideMark/>
          </w:tcPr>
          <w:p w14:paraId="0F3FAB39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Element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D28F"/>
            <w:vAlign w:val="center"/>
            <w:hideMark/>
          </w:tcPr>
          <w:p w14:paraId="189858EA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ROBOTY ZIEMNE</w:t>
            </w:r>
          </w:p>
        </w:tc>
      </w:tr>
      <w:tr w:rsidR="00EF6E9D" w14:paraId="072C3588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D60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2E9F6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6570A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Roboty ziemne koparkami podsiębiernymi z transportem urobku samochodami samowyładowczymi do 1 km, grunt kategorii lll - IV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D7DA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54368908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3D2A5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4DC82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51191B74" w14:textId="77777777">
        <w:trPr>
          <w:trHeight w:val="102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4EC4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07D10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4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FA89B4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Dokop - roboty ziemne koparkami podsiębiernymi z transportem urobku samochodami samowyładowczymi, grunt kategorii I-II pospółka (dokop Wykonawca pozyska na własny koszt)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B5C1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7E266E39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F7AFE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E2689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06ABDDEC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0822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27D5C5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0C31B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Ręczne formowanie nasypów z ziemi dowożonej samochodami samowyładowczymi, kategoria gruntu III-IV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A2CC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55374A98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584EE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984E4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572F6408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57F7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45F2C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3D68E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Zagęszczanie nasypów, ubijakami mechanicznymi, grunt spoisty kategorii I-II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C892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4DCD71B7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049E1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F12C3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07567EB3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72A7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45227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9061B5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Plantowanie (obrobienie na czysto), skarp i korony nasypów, kategoria gruntu I-III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37CB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69C634D2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54077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70FD0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7D84B6C8" w14:textId="77777777">
        <w:trPr>
          <w:trHeight w:val="25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8F"/>
            <w:vAlign w:val="center"/>
            <w:hideMark/>
          </w:tcPr>
          <w:p w14:paraId="1C474E3B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vAlign w:val="center"/>
            <w:hideMark/>
          </w:tcPr>
          <w:p w14:paraId="7690DF8F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Element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vAlign w:val="center"/>
            <w:hideMark/>
          </w:tcPr>
          <w:p w14:paraId="2EDD5EA5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PODBUDOWY </w:t>
            </w:r>
          </w:p>
        </w:tc>
      </w:tr>
      <w:tr w:rsidR="00EF6E9D" w14:paraId="54BE43E1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0480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A876E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A5422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Koryta wykonywane na poszerzeniach, na jezdniach, grunt kategorii II-IV, głębokość 35·cm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AA000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4E38FF62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A3534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80D97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27182F7C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E967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CE60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0F9E0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Warstwa podbudowy z pospółki stabilizowanej cementem z dowozu, grubość warstwy po zagęszczeniu 24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D8B8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6AACFC95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2D625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E0024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3352B3DE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69AF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D3CE9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16846C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Podbudowy z kruszyw, tłuczeń, warstwa dolna, grubość warstwy po zagęszczeniu 15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EB8A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0972F1D7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47D61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AB586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1E6C6F7F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0B7E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48AF5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3BCF6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Podbudowy z kruszyw, tłuczeń, warstwa górna, grubość warstwy po zagęszczeniu 10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E8AE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125F47B6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EC531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FCBDC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5D6F191A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13EF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F8586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C24D61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Koryta wykonywane na poszerzeniach, na jezdniach, grunt kategorii II-IV, głębokość 35·cm, chodnik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6B10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185B2326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03694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ABA70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5CF935BA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E00D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A11E2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D1006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Podbudowy z kruszyw, pospółka, warstwa górna, grubość warstwy po zagęszczeniu 15 cm, chodnik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9903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0076D20C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4D48C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AF5EC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08D7246E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F5FD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FC77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346C4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Podbudowy betonowe, bez dylatacji, grubość warstwy po zagęszczeniu 10 cm, chudy beton, chodnik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ABAF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7D5D5AA5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B78BC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38377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0AACABE8" w14:textId="77777777">
        <w:trPr>
          <w:trHeight w:val="25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8F"/>
            <w:vAlign w:val="center"/>
            <w:hideMark/>
          </w:tcPr>
          <w:p w14:paraId="409D57C8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vAlign w:val="center"/>
            <w:hideMark/>
          </w:tcPr>
          <w:p w14:paraId="6F3D5E3F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Element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vAlign w:val="center"/>
            <w:hideMark/>
          </w:tcPr>
          <w:p w14:paraId="20557D17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NAWIERZCHNIE </w:t>
            </w:r>
          </w:p>
        </w:tc>
      </w:tr>
      <w:tr w:rsidR="00EF6E9D" w14:paraId="1CED99F1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A0E0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770B0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5AFC70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Skropienie nawierzchni drogowej emulsją asfaltową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08C4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5CC403E5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646F9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DB60B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767B3AB9" w14:textId="77777777">
        <w:trPr>
          <w:trHeight w:val="10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732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8F596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2363C" w14:textId="77777777" w:rsidR="00EF6E9D" w:rsidRDefault="00EF6E9D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Nawierzchnie z betonu asfaltowego grysowo-żwirowego dla kategorii ruchu KR3, warstwa asfaltowa wzmacniająca, grubości 6 cm, poszerzenia jezdni i przekopy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8539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0DEEA511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F29FC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A73D9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4785D5D9" w14:textId="77777777" w:rsidTr="00EF6E9D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C4D0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F35846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E40E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Oczyszczenie nawierzchni drogowych, mechaniczne, nawierzchnia ulepszona (bitum)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F492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2DC2500B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1 200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58905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6422F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3714A49B" w14:textId="77777777" w:rsidTr="00EF6E9D">
        <w:trPr>
          <w:trHeight w:val="76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B85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47D5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6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7DA2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Skropienie nawierzchni drogowej emulsją asfaltową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A618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18B58C1C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1 200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CDA27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9D030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00A58FA7" w14:textId="77777777" w:rsidTr="00EF6E9D">
        <w:trPr>
          <w:trHeight w:val="76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A454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lastRenderedPageBreak/>
              <w:t>4.5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BF21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7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28848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Ułożenie geosiatki z włókien szklanych powlekanej asfaltem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3A01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4124F7FA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A13D4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775F9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63F33470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A400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9485E4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164BA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Nawierzchnie z betonu asfaltowego grysowo-żwirowego dla kategorii ruchu KR3, warstwa asfaltowa wyrównawcza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18CC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66DE3328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D78D8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1E537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6BCD775B" w14:textId="77777777">
        <w:trPr>
          <w:trHeight w:val="76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9524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79417F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6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D2808D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Skropienie nawierzchni drogowej emulsją asfaltową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6BC7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732580DD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D9ABF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6399F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0E9F4ECD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C742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B109B8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E8A0B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Nawierzchnie z betonu asfaltowego grysowo-żwirowego dla kategorii ruchu KR3, warstwa asfaltowa ścieralna grubości 4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BCA9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6A5C891E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1 200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52920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799AD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084145EC" w14:textId="77777777">
        <w:trPr>
          <w:trHeight w:val="25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8F"/>
            <w:vAlign w:val="center"/>
            <w:hideMark/>
          </w:tcPr>
          <w:p w14:paraId="109ED6DB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vAlign w:val="center"/>
            <w:hideMark/>
          </w:tcPr>
          <w:p w14:paraId="38A554DE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Element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vAlign w:val="center"/>
            <w:hideMark/>
          </w:tcPr>
          <w:p w14:paraId="39B5A32A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CHODNIK</w:t>
            </w:r>
          </w:p>
        </w:tc>
      </w:tr>
      <w:tr w:rsidR="00EF6E9D" w14:paraId="252213FE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2309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0E1DE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5D412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Ławy pod krawężniki, betonowa z oporem, beton C12/15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88E2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3D4137D8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828F9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88137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1A6F01C0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B83D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59C226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9D1F3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Krawężniki betonowe, wystające 15x30 cm na podsypce cementowo-piaskowej 1:4 grubości 5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F5DA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131F63DF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72AEB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64918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037DFE14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E909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2C049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2764F9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Ławy pod obrzeża, betonowa z oporem, beton C12/15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5DA2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5C69B3AA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E7A37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38624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7DEF9BEB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076E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EC95A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F32A1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Obrzeża betonowe, 30x8·cm na podsypce cementowo-piaskowej 1:4 grubości 4 cm, z wypełnieniem spoin zaprawą cementową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EF0E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0920B824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4FE91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6D113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448DC64A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744A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326B5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10AFEA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Nawierzchnie z kostki brukowej betonowej, grubość 6 cm, na podsypce cementowo-piaskowej 1:4 grubości 3 cm, kostka szara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8CC3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43D9C5C5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4E17F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B9130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14326D46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D549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8F012D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CE2E8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Nawierzchnie z kostki brukowej betonowej, grubość 6 cm, na podsypce cementowo-piaskowej 1:4 grubości 3 cm, kostka czerwona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A3AA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11D8923E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F1410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184DB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72108CD3" w14:textId="77777777">
        <w:trPr>
          <w:trHeight w:val="10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D43E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9491B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5670F1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Nawierzchnie z kostki brukowej betonowej z wypustkami (o specjalnej fakturze pozwalająca zatrzymać się osobom niewidomym), grubość 6 cm, na podsypce cementowo-piaskowej 1:4 grubości 3 cm, kostka żółta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A91D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475F9606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B51E0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0D539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4A864ED7" w14:textId="77777777">
        <w:trPr>
          <w:trHeight w:val="10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5F6E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FB91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3C636" w14:textId="77777777" w:rsidR="00EF6E9D" w:rsidRDefault="00EF6E9D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7EBF8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65846794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90,0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86747B" w14:textId="77777777" w:rsidR="00EF6E9D" w:rsidRDefault="00EF6E9D">
            <w:pPr>
              <w:spacing w:line="256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2F52BF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EF6E9D" w14:paraId="3F02E24D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65D9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0436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13EF2" w14:textId="77777777" w:rsidR="00EF6E9D" w:rsidRDefault="00EF6E9D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Przełożenie krawężnika betonowego 15x30x100 cm na ławie betonowej i podsypce cementowo-piaskowej 1:4 średniej grubości 5cm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88DA5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439EFAF0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0D96BD" w14:textId="77777777" w:rsidR="00EF6E9D" w:rsidRDefault="00EF6E9D">
            <w:pPr>
              <w:spacing w:line="256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5CAA6D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EF6E9D" w14:paraId="5815080A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817B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5.10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3FE6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13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F429E8" w14:textId="77777777" w:rsidR="00EF6E9D" w:rsidRDefault="00EF6E9D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Przełożenie obrzeża betonowego 8x30x100 cm na podsypce cementowo-piaskowej 1:4 średniej grubości 5cm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86A77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3419587C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646430" w14:textId="77777777" w:rsidR="00EF6E9D" w:rsidRDefault="00EF6E9D">
            <w:pPr>
              <w:spacing w:line="256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6468CA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EF6E9D" w14:paraId="253D7EDB" w14:textId="77777777">
        <w:trPr>
          <w:trHeight w:val="25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8F"/>
            <w:vAlign w:val="center"/>
            <w:hideMark/>
          </w:tcPr>
          <w:p w14:paraId="39E24EBC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vAlign w:val="center"/>
            <w:hideMark/>
          </w:tcPr>
          <w:p w14:paraId="39F359BD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Element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vAlign w:val="center"/>
            <w:hideMark/>
          </w:tcPr>
          <w:p w14:paraId="47C68086" w14:textId="77777777" w:rsidR="00EF6E9D" w:rsidRDefault="00EF6E9D">
            <w:pPr>
              <w:spacing w:line="256" w:lineRule="auto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URZĄDZENIA BEZPIECZEŃSTWA RUCHU</w:t>
            </w:r>
          </w:p>
        </w:tc>
      </w:tr>
      <w:tr w:rsidR="00EF6E9D" w14:paraId="75490DF0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59CC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9B076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24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39867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Słupki do znaków drogowych, z rur stalowych, Fi 50·mm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72B8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szt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7EDFEBBC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384E7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E8AA0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23E22AFD" w14:textId="77777777" w:rsidTr="00EF6E9D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AD05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263F7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24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C2020E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Przymocowanie tablic znaków drogowych, znaki zakazu, nakazu, ostrzegawcze, informacyjne, powierzchnia do 0,3 m2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885C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szt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71DD10E1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D7150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0E15A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718B73AC" w14:textId="77777777" w:rsidTr="00EF6E9D">
        <w:trPr>
          <w:trHeight w:val="76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F7F7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6.3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8037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26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B4BE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Oznakowanie poziome jezdni farbą, linie segregacyjne ciągłe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B31F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3129546D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9ADD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9CBC8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2F4E29C3" w14:textId="77777777" w:rsidTr="00EF6E9D">
        <w:trPr>
          <w:trHeight w:val="76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7A49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lastRenderedPageBreak/>
              <w:t>6.4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1CEC1B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26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A9A61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Oznakowanie poziome jezdni farbą, linie na skrzyżowaniach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5B86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0EC0E6D2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3B02D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A766E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41DF57A5" w14:textId="77777777">
        <w:trPr>
          <w:trHeight w:val="76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E279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6.5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91247C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26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316B6E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Oznakowanie poziome jezdni grubowarstwowe, linie na przejściach dla pieszych, kolor biały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589D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739B7066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3F271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8966B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7A7D8958" w14:textId="77777777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2770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FCD01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26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08669F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Oznakowanie poziome jezdni grubowarstwowe, linie na przejściach dla pieszych, kolor czerwony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B1A3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1D8C85D2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68755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28AA4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1E213768" w14:textId="77777777">
        <w:trPr>
          <w:trHeight w:val="153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F805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9A5D1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22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B2024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Ustawienie barier wygradzających ruch pieszy, segmentowych, moduł o długości do 2500 mm i wysokości 1100 (+długość zakotwienia), rama z rury min.Fi.40 mm, poprzeczka z rury min.Fi.25 mm, szczeblinki z rury min.Fi.16 mm, stalowych posiadających zabezpieczenie antykorozyjne cynkowe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B70F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399773D9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4100F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8BE82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376F8082" w14:textId="77777777">
        <w:trPr>
          <w:trHeight w:val="6254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4166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6.8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4D296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ST nr 27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BFB5B5" w14:textId="77777777" w:rsidR="00EF6E9D" w:rsidRDefault="00EF6E9D">
            <w:pPr>
              <w:spacing w:line="256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Wykonanie kompletnej sygnalizacji świetlnej wraz z zasilaniem obejmującej:                                                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- 2 wysięgniki dla sygnalizacji (z fundamentem dla gruntów słabych),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- 2 wysięgników dla sygnalizacji i oświetlenia dedykowanego przejść i z przyciskami dla pieszych (każdy z fundamentem dla gruntów słabych),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- 2 zgłoszeniowe skrzynki przyciskowe dla pieszych,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- 2 kamery detekcyjne,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- 1 kamera GPRS szerokokątna monitorująca wraz z transmiterem,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- sterowniki w skrzyni,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- sygnalizatory (4 szt. 3-komorowe i 2 szt. 2-komorowe,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- 2 lampy asymetryczne prawe klasy CP1 oświetlenia przejść wyposażone w czujniki zmierzchowe,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- 2 znaki D6 podświetlone, 2 znaki ,,Agatka"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- przyłącze i niezbędna infrastruktura kablowa 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>- wprowadzenie oprogramowania szafy sterowniczej sygnalizacji ulicznej,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br/>
              <w:t xml:space="preserve">- wykonanie pełnego uruchomienia sygnalizacji świetlnej wraz z oświetleniem w trakcie odbioru oraz ewentualną korektą programów po pierwszym okresie.                                                             </w:t>
            </w: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Wykonawca ma obowiązek wprowadzić na wniosek Zamawiającego dwóch korekt organizacji ruchu w zakresie sterowników w sygnalizacji świetlnej.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CC34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kpl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8F"/>
            <w:noWrap/>
            <w:vAlign w:val="center"/>
            <w:hideMark/>
          </w:tcPr>
          <w:p w14:paraId="6168AC7F" w14:textId="77777777" w:rsidR="00EF6E9D" w:rsidRDefault="00EF6E9D">
            <w:pPr>
              <w:spacing w:line="25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E7A87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F4038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F6E9D" w14:paraId="20EA20CE" w14:textId="77777777">
        <w:trPr>
          <w:trHeight w:val="330"/>
          <w:jc w:val="center"/>
        </w:trPr>
        <w:tc>
          <w:tcPr>
            <w:tcW w:w="9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A1BEBD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WARTOŚĆ KOSZTORYSU NETTO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1F2564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EF6E9D" w14:paraId="162ACFA0" w14:textId="77777777">
        <w:trPr>
          <w:trHeight w:val="330"/>
          <w:jc w:val="center"/>
        </w:trPr>
        <w:tc>
          <w:tcPr>
            <w:tcW w:w="9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5082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PODATEK VAT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92649F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EF6E9D" w14:paraId="505D9C5D" w14:textId="77777777">
        <w:trPr>
          <w:trHeight w:val="330"/>
          <w:jc w:val="center"/>
        </w:trPr>
        <w:tc>
          <w:tcPr>
            <w:tcW w:w="9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F8E2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en-US"/>
              </w:rPr>
              <w:t>WARTOŚĆ KOSZTORYSU BRUTTO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79BB7" w14:textId="77777777" w:rsidR="00EF6E9D" w:rsidRDefault="00EF6E9D">
            <w:pPr>
              <w:spacing w:line="256" w:lineRule="auto"/>
              <w:jc w:val="right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1FD27A6" w14:textId="77777777" w:rsidR="00EF6E9D" w:rsidRDefault="00EF6E9D" w:rsidP="00D141CA">
      <w:pPr>
        <w:tabs>
          <w:tab w:val="left" w:pos="9638"/>
        </w:tabs>
        <w:rPr>
          <w:sz w:val="20"/>
          <w:szCs w:val="20"/>
        </w:rPr>
      </w:pPr>
    </w:p>
    <w:p w14:paraId="1B376490" w14:textId="77777777" w:rsidR="00EF6E9D" w:rsidRDefault="00EF6E9D" w:rsidP="00D141CA">
      <w:pPr>
        <w:tabs>
          <w:tab w:val="left" w:pos="9638"/>
        </w:tabs>
        <w:rPr>
          <w:sz w:val="20"/>
          <w:szCs w:val="20"/>
        </w:rPr>
      </w:pPr>
    </w:p>
    <w:p w14:paraId="2FC19543" w14:textId="472F64FD" w:rsidR="005D2E76" w:rsidRDefault="001A54B4" w:rsidP="005D2E76">
      <w:pPr>
        <w:tabs>
          <w:tab w:val="left" w:pos="9638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r w:rsidR="005D2E76">
        <w:rPr>
          <w:sz w:val="20"/>
          <w:szCs w:val="20"/>
        </w:rPr>
        <w:t xml:space="preserve"> (</w:t>
      </w:r>
      <w:r w:rsidR="005D2E76">
        <w:rPr>
          <w:rFonts w:ascii="Arial" w:hAnsi="Arial"/>
          <w:sz w:val="16"/>
          <w:szCs w:val="16"/>
        </w:rPr>
        <w:t xml:space="preserve">Podpis kwalifikowany lub podpis zaufany </w:t>
      </w:r>
      <w:r w:rsidR="005D2E76"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          lub podpis osobisty </w:t>
      </w:r>
      <w:r w:rsidR="005D2E76"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upoważnionego przedstawiciela Wykonawcy)</w:t>
      </w:r>
    </w:p>
    <w:p w14:paraId="373C543D" w14:textId="77777777" w:rsidR="005D2E76" w:rsidRDefault="005D2E76" w:rsidP="00C14105">
      <w:pPr>
        <w:tabs>
          <w:tab w:val="left" w:pos="8789"/>
        </w:tabs>
        <w:spacing w:line="276" w:lineRule="auto"/>
        <w:ind w:right="708"/>
      </w:pPr>
    </w:p>
    <w:sectPr w:rsidR="005D2E76" w:rsidSect="00E4162A">
      <w:head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FD5A4" w14:textId="77777777" w:rsidR="000F1514" w:rsidRDefault="000F1514" w:rsidP="00E048CF">
      <w:r>
        <w:separator/>
      </w:r>
    </w:p>
  </w:endnote>
  <w:endnote w:type="continuationSeparator" w:id="0">
    <w:p w14:paraId="47079CE3" w14:textId="77777777" w:rsidR="000F1514" w:rsidRDefault="000F1514" w:rsidP="00E0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4C411" w14:textId="77777777" w:rsidR="000F1514" w:rsidRDefault="000F1514" w:rsidP="00E048CF">
      <w:r>
        <w:separator/>
      </w:r>
    </w:p>
  </w:footnote>
  <w:footnote w:type="continuationSeparator" w:id="0">
    <w:p w14:paraId="6824B96E" w14:textId="77777777" w:rsidR="000F1514" w:rsidRDefault="000F1514" w:rsidP="00E04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F6D15" w14:textId="4D719FAF" w:rsidR="006C7D4A" w:rsidRDefault="006C7D4A" w:rsidP="006C7D4A">
    <w:pPr>
      <w:tabs>
        <w:tab w:val="center" w:pos="4536"/>
        <w:tab w:val="center" w:pos="4875"/>
        <w:tab w:val="right" w:pos="8647"/>
      </w:tabs>
      <w:autoSpaceDN w:val="0"/>
      <w:ind w:right="140"/>
      <w:jc w:val="right"/>
      <w:rPr>
        <w:rFonts w:ascii="Arial" w:hAnsi="Arial" w:cs="Arial"/>
        <w:color w:val="6600CC"/>
        <w:sz w:val="18"/>
        <w:szCs w:val="18"/>
        <w:lang w:eastAsia="x-none"/>
      </w:rPr>
    </w:pPr>
    <w:r>
      <w:rPr>
        <w:rFonts w:ascii="Arial" w:hAnsi="Arial" w:cs="Arial"/>
        <w:color w:val="6600CC"/>
        <w:sz w:val="18"/>
        <w:szCs w:val="18"/>
        <w:lang w:val="x-none" w:eastAsia="x-none"/>
      </w:rPr>
      <w:t>ZDP</w:t>
    </w:r>
    <w:r>
      <w:rPr>
        <w:rFonts w:ascii="Arial" w:hAnsi="Arial" w:cs="Arial"/>
        <w:color w:val="6600CC"/>
        <w:sz w:val="18"/>
        <w:szCs w:val="18"/>
        <w:lang w:eastAsia="x-none"/>
      </w:rPr>
      <w:t>-</w:t>
    </w:r>
    <w:r>
      <w:rPr>
        <w:rFonts w:ascii="Arial" w:hAnsi="Arial" w:cs="Arial"/>
        <w:color w:val="6600CC"/>
        <w:sz w:val="18"/>
        <w:szCs w:val="18"/>
        <w:lang w:val="x-none" w:eastAsia="x-none"/>
      </w:rPr>
      <w:t xml:space="preserve"> D</w:t>
    </w:r>
    <w:r>
      <w:rPr>
        <w:rFonts w:ascii="Arial" w:hAnsi="Arial" w:cs="Arial"/>
        <w:color w:val="6600CC"/>
        <w:sz w:val="18"/>
        <w:szCs w:val="18"/>
        <w:lang w:eastAsia="x-none"/>
      </w:rPr>
      <w:t>Z</w:t>
    </w:r>
    <w:r>
      <w:rPr>
        <w:rFonts w:ascii="Arial" w:hAnsi="Arial" w:cs="Arial"/>
        <w:color w:val="6600CC"/>
        <w:sz w:val="18"/>
        <w:szCs w:val="18"/>
        <w:lang w:val="x-none" w:eastAsia="x-none"/>
      </w:rPr>
      <w:t>-6/373/</w:t>
    </w:r>
    <w:r w:rsidR="00952BFB">
      <w:rPr>
        <w:rFonts w:ascii="Arial" w:hAnsi="Arial" w:cs="Arial"/>
        <w:color w:val="6600CC"/>
        <w:sz w:val="18"/>
        <w:szCs w:val="18"/>
        <w:lang w:eastAsia="x-none"/>
      </w:rPr>
      <w:t>3</w:t>
    </w:r>
    <w:r w:rsidR="00EF6E9D">
      <w:rPr>
        <w:rFonts w:ascii="Arial" w:hAnsi="Arial" w:cs="Arial"/>
        <w:color w:val="6600CC"/>
        <w:sz w:val="18"/>
        <w:szCs w:val="18"/>
        <w:lang w:eastAsia="x-none"/>
      </w:rPr>
      <w:t>1</w:t>
    </w:r>
    <w:r>
      <w:rPr>
        <w:rFonts w:ascii="Arial" w:hAnsi="Arial" w:cs="Arial"/>
        <w:color w:val="6600CC"/>
        <w:sz w:val="18"/>
        <w:szCs w:val="18"/>
        <w:lang w:val="x-none" w:eastAsia="x-none"/>
      </w:rPr>
      <w:t>/202</w:t>
    </w:r>
    <w:r w:rsidR="0051424B">
      <w:rPr>
        <w:rFonts w:ascii="Arial" w:hAnsi="Arial" w:cs="Arial"/>
        <w:color w:val="6600CC"/>
        <w:sz w:val="18"/>
        <w:szCs w:val="18"/>
        <w:lang w:eastAsia="x-none"/>
      </w:rPr>
      <w:t>6</w:t>
    </w:r>
  </w:p>
  <w:p w14:paraId="11816A13" w14:textId="77777777" w:rsidR="006C7D4A" w:rsidRPr="006C7D4A" w:rsidRDefault="006C7D4A" w:rsidP="006C7D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07"/>
    <w:rsid w:val="00043734"/>
    <w:rsid w:val="000F1514"/>
    <w:rsid w:val="001A54B4"/>
    <w:rsid w:val="001F25A1"/>
    <w:rsid w:val="00271A58"/>
    <w:rsid w:val="00283B36"/>
    <w:rsid w:val="00283CB5"/>
    <w:rsid w:val="002D6316"/>
    <w:rsid w:val="002F209F"/>
    <w:rsid w:val="002F28EE"/>
    <w:rsid w:val="00314C04"/>
    <w:rsid w:val="003A6971"/>
    <w:rsid w:val="00403F53"/>
    <w:rsid w:val="00446A66"/>
    <w:rsid w:val="0047556A"/>
    <w:rsid w:val="0051424B"/>
    <w:rsid w:val="00555EB6"/>
    <w:rsid w:val="005677DE"/>
    <w:rsid w:val="005A00F3"/>
    <w:rsid w:val="005B27D9"/>
    <w:rsid w:val="005B65AE"/>
    <w:rsid w:val="005C3FD3"/>
    <w:rsid w:val="005D2E76"/>
    <w:rsid w:val="0066552A"/>
    <w:rsid w:val="00671395"/>
    <w:rsid w:val="006C7D4A"/>
    <w:rsid w:val="0071017B"/>
    <w:rsid w:val="007E17EE"/>
    <w:rsid w:val="007E66E8"/>
    <w:rsid w:val="0080157D"/>
    <w:rsid w:val="008202B9"/>
    <w:rsid w:val="008216D6"/>
    <w:rsid w:val="008B3C60"/>
    <w:rsid w:val="0092477A"/>
    <w:rsid w:val="00952BFB"/>
    <w:rsid w:val="00966F23"/>
    <w:rsid w:val="00995020"/>
    <w:rsid w:val="009B2DBE"/>
    <w:rsid w:val="009E67CC"/>
    <w:rsid w:val="009E78A8"/>
    <w:rsid w:val="00AA7686"/>
    <w:rsid w:val="00B97416"/>
    <w:rsid w:val="00BB03A0"/>
    <w:rsid w:val="00C14105"/>
    <w:rsid w:val="00C533FE"/>
    <w:rsid w:val="00C5605D"/>
    <w:rsid w:val="00C82679"/>
    <w:rsid w:val="00C94507"/>
    <w:rsid w:val="00CB4613"/>
    <w:rsid w:val="00D141CA"/>
    <w:rsid w:val="00D164A1"/>
    <w:rsid w:val="00D24A05"/>
    <w:rsid w:val="00D40DCC"/>
    <w:rsid w:val="00DC3D3A"/>
    <w:rsid w:val="00DC538A"/>
    <w:rsid w:val="00E048CF"/>
    <w:rsid w:val="00E4162A"/>
    <w:rsid w:val="00E56E31"/>
    <w:rsid w:val="00E91B49"/>
    <w:rsid w:val="00EE46C6"/>
    <w:rsid w:val="00EF0F5B"/>
    <w:rsid w:val="00EF6E9D"/>
    <w:rsid w:val="00F10E38"/>
    <w:rsid w:val="00F8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ABD9"/>
  <w15:docId w15:val="{AB41C76C-4BB1-4E49-B87F-EA9BC9A5A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4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48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48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48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48C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1303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Misiur</dc:creator>
  <cp:lastModifiedBy>Aleksandra Dziopak</cp:lastModifiedBy>
  <cp:revision>12</cp:revision>
  <dcterms:created xsi:type="dcterms:W3CDTF">2026-04-28T06:19:00Z</dcterms:created>
  <dcterms:modified xsi:type="dcterms:W3CDTF">2026-07-28T12:10:00Z</dcterms:modified>
</cp:coreProperties>
</file>